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24" w:rsidRDefault="00A3573E">
      <w:pPr>
        <w:spacing w:before="96" w:after="0" w:line="240" w:lineRule="auto"/>
        <w:ind w:left="1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5923915" cy="11131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24" w:rsidRDefault="00B57A24">
      <w:pPr>
        <w:spacing w:before="15" w:after="0" w:line="240" w:lineRule="exact"/>
        <w:rPr>
          <w:sz w:val="24"/>
          <w:szCs w:val="24"/>
        </w:rPr>
      </w:pPr>
    </w:p>
    <w:p w:rsidR="00A65855" w:rsidRDefault="00A65855">
      <w:pPr>
        <w:spacing w:after="0" w:line="442" w:lineRule="exact"/>
        <w:ind w:left="120" w:right="-20"/>
        <w:rPr>
          <w:rFonts w:ascii="Segoe UI" w:eastAsia="Segoe UI" w:hAnsi="Segoe UI" w:cs="Segoe UI"/>
          <w:sz w:val="36"/>
          <w:szCs w:val="36"/>
          <w:lang w:val="ru-RU"/>
        </w:rPr>
      </w:pPr>
    </w:p>
    <w:p w:rsidR="00B57A24" w:rsidRPr="00BD7ACC" w:rsidRDefault="00A3573E">
      <w:pPr>
        <w:spacing w:after="0" w:line="442" w:lineRule="exact"/>
        <w:ind w:left="120" w:right="-20"/>
        <w:rPr>
          <w:rFonts w:ascii="Segoe UI" w:eastAsia="Segoe UI" w:hAnsi="Segoe UI" w:cs="Segoe UI"/>
          <w:sz w:val="36"/>
          <w:szCs w:val="36"/>
          <w:lang w:val="ru-RU"/>
        </w:rPr>
      </w:pPr>
      <w:r w:rsidRPr="00BD7ACC">
        <w:rPr>
          <w:rFonts w:ascii="Segoe UI" w:eastAsia="Segoe UI" w:hAnsi="Segoe UI" w:cs="Segoe UI"/>
          <w:sz w:val="36"/>
          <w:szCs w:val="36"/>
          <w:lang w:val="ru-RU"/>
        </w:rPr>
        <w:t>Банки-партнеры</w:t>
      </w:r>
    </w:p>
    <w:p w:rsidR="00B57A24" w:rsidRPr="00BD7ACC" w:rsidRDefault="00B57A24">
      <w:pPr>
        <w:spacing w:before="8" w:after="0" w:line="190" w:lineRule="exact"/>
        <w:rPr>
          <w:sz w:val="19"/>
          <w:szCs w:val="19"/>
          <w:lang w:val="ru-RU"/>
        </w:rPr>
      </w:pPr>
    </w:p>
    <w:p w:rsidR="00B57A24" w:rsidRPr="00BD7ACC" w:rsidRDefault="00A3573E">
      <w:pPr>
        <w:spacing w:after="0" w:line="260" w:lineRule="auto"/>
        <w:ind w:left="120" w:right="103"/>
        <w:rPr>
          <w:rFonts w:ascii="Segoe UI" w:eastAsia="Segoe UI" w:hAnsi="Segoe UI" w:cs="Segoe UI"/>
          <w:sz w:val="28"/>
          <w:szCs w:val="28"/>
          <w:lang w:val="ru-RU"/>
        </w:rPr>
      </w:pPr>
      <w:r w:rsidRPr="00BD7ACC">
        <w:rPr>
          <w:rFonts w:ascii="Segoe UI" w:eastAsia="Segoe UI" w:hAnsi="Segoe UI" w:cs="Segoe UI"/>
          <w:sz w:val="28"/>
          <w:szCs w:val="28"/>
          <w:lang w:val="ru-RU"/>
        </w:rPr>
        <w:t>Компания</w:t>
      </w:r>
      <w:r w:rsidRPr="00BD7ACC">
        <w:rPr>
          <w:rFonts w:ascii="Segoe UI" w:eastAsia="Segoe UI" w:hAnsi="Segoe UI" w:cs="Segoe UI"/>
          <w:spacing w:val="-13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«Аудэкс»</w:t>
      </w:r>
      <w:r w:rsidRPr="00BD7ACC">
        <w:rPr>
          <w:rFonts w:ascii="Segoe UI" w:eastAsia="Segoe UI" w:hAnsi="Segoe UI" w:cs="Segoe UI"/>
          <w:spacing w:val="-12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широко</w:t>
      </w:r>
      <w:r w:rsidRPr="00BD7ACC">
        <w:rPr>
          <w:rFonts w:ascii="Segoe UI" w:eastAsia="Segoe UI" w:hAnsi="Segoe UI" w:cs="Segoe UI"/>
          <w:spacing w:val="-10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сотрудничает</w:t>
      </w:r>
      <w:r w:rsidRPr="00BD7ACC">
        <w:rPr>
          <w:rFonts w:ascii="Segoe UI" w:eastAsia="Segoe UI" w:hAnsi="Segoe UI" w:cs="Segoe UI"/>
          <w:spacing w:val="-17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в</w:t>
      </w:r>
      <w:r w:rsidRPr="00BD7ACC">
        <w:rPr>
          <w:rFonts w:ascii="Segoe UI" w:eastAsia="Segoe UI" w:hAnsi="Segoe UI" w:cs="Segoe UI"/>
          <w:spacing w:val="-1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области</w:t>
      </w:r>
      <w:r w:rsidRPr="00BD7ACC">
        <w:rPr>
          <w:rFonts w:ascii="Segoe UI" w:eastAsia="Segoe UI" w:hAnsi="Segoe UI" w:cs="Segoe UI"/>
          <w:spacing w:val="-10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оценки</w:t>
      </w:r>
      <w:r w:rsidRPr="00BD7ACC">
        <w:rPr>
          <w:rFonts w:ascii="Segoe UI" w:eastAsia="Segoe UI" w:hAnsi="Segoe UI" w:cs="Segoe UI"/>
          <w:spacing w:val="-9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жилой недвижимости</w:t>
      </w:r>
      <w:r w:rsidRPr="00BD7ACC">
        <w:rPr>
          <w:rFonts w:ascii="Segoe UI" w:eastAsia="Segoe UI" w:hAnsi="Segoe UI" w:cs="Segoe UI"/>
          <w:spacing w:val="-19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с</w:t>
      </w:r>
      <w:r w:rsidRPr="00BD7ACC">
        <w:rPr>
          <w:rFonts w:ascii="Segoe UI" w:eastAsia="Segoe UI" w:hAnsi="Segoe UI" w:cs="Segoe UI"/>
          <w:spacing w:val="-1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большинством</w:t>
      </w:r>
      <w:r w:rsidRPr="00BD7ACC">
        <w:rPr>
          <w:rFonts w:ascii="Segoe UI" w:eastAsia="Segoe UI" w:hAnsi="Segoe UI" w:cs="Segoe UI"/>
          <w:spacing w:val="-19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банков,</w:t>
      </w:r>
      <w:r w:rsidRPr="00BD7ACC">
        <w:rPr>
          <w:rFonts w:ascii="Segoe UI" w:eastAsia="Segoe UI" w:hAnsi="Segoe UI" w:cs="Segoe UI"/>
          <w:spacing w:val="-10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работающих</w:t>
      </w:r>
      <w:r w:rsidRPr="00BD7ACC">
        <w:rPr>
          <w:rFonts w:ascii="Segoe UI" w:eastAsia="Segoe UI" w:hAnsi="Segoe UI" w:cs="Segoe UI"/>
          <w:spacing w:val="-16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на</w:t>
      </w:r>
      <w:r w:rsidRPr="00BD7ACC">
        <w:rPr>
          <w:rFonts w:ascii="Segoe UI" w:eastAsia="Segoe UI" w:hAnsi="Segoe UI" w:cs="Segoe UI"/>
          <w:spacing w:val="-3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территории</w:t>
      </w:r>
      <w:r w:rsidRPr="00BD7ACC">
        <w:rPr>
          <w:rFonts w:ascii="Segoe UI" w:eastAsia="Segoe UI" w:hAnsi="Segoe UI" w:cs="Segoe UI"/>
          <w:spacing w:val="-15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sz w:val="28"/>
          <w:szCs w:val="28"/>
          <w:lang w:val="ru-RU"/>
        </w:rPr>
        <w:t>РТ.</w:t>
      </w:r>
    </w:p>
    <w:p w:rsidR="00B57A24" w:rsidRPr="00BD7ACC" w:rsidRDefault="00A3573E">
      <w:pPr>
        <w:spacing w:after="0" w:line="354" w:lineRule="exact"/>
        <w:ind w:left="120"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BD7ACC">
        <w:rPr>
          <w:rFonts w:ascii="Segoe UI" w:eastAsia="Segoe UI" w:hAnsi="Segoe UI" w:cs="Segoe UI"/>
          <w:position w:val="-2"/>
          <w:sz w:val="28"/>
          <w:szCs w:val="28"/>
          <w:lang w:val="ru-RU"/>
        </w:rPr>
        <w:t>Среди</w:t>
      </w:r>
      <w:r w:rsidRPr="00BD7ACC">
        <w:rPr>
          <w:rFonts w:ascii="Segoe UI" w:eastAsia="Segoe UI" w:hAnsi="Segoe UI" w:cs="Segoe UI"/>
          <w:spacing w:val="-8"/>
          <w:position w:val="-2"/>
          <w:sz w:val="28"/>
          <w:szCs w:val="28"/>
          <w:lang w:val="ru-RU"/>
        </w:rPr>
        <w:t xml:space="preserve"> </w:t>
      </w:r>
      <w:r w:rsidRPr="00BD7ACC">
        <w:rPr>
          <w:rFonts w:ascii="Segoe UI" w:eastAsia="Segoe UI" w:hAnsi="Segoe UI" w:cs="Segoe UI"/>
          <w:position w:val="-2"/>
          <w:sz w:val="28"/>
          <w:szCs w:val="28"/>
          <w:lang w:val="ru-RU"/>
        </w:rPr>
        <w:t>них:</w:t>
      </w:r>
    </w:p>
    <w:p w:rsidR="00A65855" w:rsidRDefault="00A65855">
      <w:pPr>
        <w:spacing w:before="3" w:after="0" w:line="220" w:lineRule="exact"/>
        <w:rPr>
          <w:lang w:val="ru-RU"/>
        </w:rPr>
        <w:sectPr w:rsidR="00A65855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B57A24" w:rsidRPr="00BD7ACC" w:rsidRDefault="00B57A24">
      <w:pPr>
        <w:spacing w:before="3" w:after="0" w:line="220" w:lineRule="exact"/>
        <w:rPr>
          <w:lang w:val="ru-RU"/>
        </w:rPr>
      </w:pPr>
    </w:p>
    <w:p w:rsidR="00B57A24" w:rsidRPr="00BD7ACC" w:rsidRDefault="00B57A24">
      <w:pPr>
        <w:spacing w:after="0" w:line="220" w:lineRule="exact"/>
        <w:rPr>
          <w:lang w:val="ru-RU"/>
        </w:rPr>
        <w:sectPr w:rsidR="00B57A24" w:rsidRPr="00BD7ACC" w:rsidSect="00A65855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E53927" w:rsidRDefault="00E53927" w:rsidP="00A65855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lastRenderedPageBreak/>
        <w:t>«АБ «РОССИЯ» (Банк Россия)</w:t>
      </w:r>
    </w:p>
    <w:p w:rsidR="00B57A24" w:rsidRPr="00A65855" w:rsidRDefault="00A3573E" w:rsidP="00A65855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Абсолют</w:t>
      </w:r>
      <w:r w:rsidRPr="00A65855">
        <w:rPr>
          <w:rFonts w:ascii="Segoe UI" w:eastAsia="Segoe UI" w:hAnsi="Segoe UI" w:cs="Segoe UI"/>
          <w:spacing w:val="-11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</w:p>
    <w:p w:rsidR="00C0574B" w:rsidRDefault="00A3573E" w:rsidP="00C0574B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 w:rsidRPr="00A65855">
        <w:rPr>
          <w:rFonts w:ascii="Segoe UI" w:eastAsia="Segoe UI" w:hAnsi="Segoe UI" w:cs="Segoe UI"/>
          <w:sz w:val="28"/>
          <w:szCs w:val="28"/>
          <w:lang w:val="ru-RU"/>
        </w:rPr>
        <w:t>Автоградбанк</w:t>
      </w:r>
      <w:proofErr w:type="spellEnd"/>
      <w:r w:rsidR="00C0574B" w:rsidRPr="00C0574B">
        <w:rPr>
          <w:rFonts w:ascii="Segoe UI" w:eastAsia="Segoe UI" w:hAnsi="Segoe UI" w:cs="Segoe UI"/>
          <w:sz w:val="28"/>
          <w:szCs w:val="28"/>
          <w:lang w:val="ru-RU"/>
        </w:rPr>
        <w:t xml:space="preserve"> </w:t>
      </w:r>
    </w:p>
    <w:p w:rsidR="00C0574B" w:rsidRDefault="00C0574B" w:rsidP="00C0574B">
      <w:pPr>
        <w:pStyle w:val="a3"/>
        <w:numPr>
          <w:ilvl w:val="0"/>
          <w:numId w:val="4"/>
        </w:numPr>
        <w:spacing w:after="0" w:line="240" w:lineRule="auto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Ак</w:t>
      </w:r>
      <w:r w:rsidRPr="00A65855">
        <w:rPr>
          <w:rFonts w:ascii="Segoe UI" w:eastAsia="Segoe UI" w:hAnsi="Segoe UI" w:cs="Segoe UI"/>
          <w:spacing w:val="-3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Барс</w:t>
      </w:r>
      <w:r w:rsidRPr="00A65855">
        <w:rPr>
          <w:rFonts w:ascii="Segoe UI" w:eastAsia="Segoe UI" w:hAnsi="Segoe UI" w:cs="Segoe UI"/>
          <w:spacing w:val="-6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  <w:r w:rsidRPr="00C0574B">
        <w:rPr>
          <w:rFonts w:ascii="Segoe UI" w:eastAsia="Segoe UI" w:hAnsi="Segoe UI" w:cs="Segoe UI"/>
          <w:sz w:val="28"/>
          <w:szCs w:val="28"/>
          <w:lang w:val="ru-RU"/>
        </w:rPr>
        <w:t xml:space="preserve"> </w:t>
      </w:r>
    </w:p>
    <w:p w:rsidR="00E53927" w:rsidRDefault="00E53927" w:rsidP="00E53927">
      <w:pPr>
        <w:pStyle w:val="a3"/>
        <w:numPr>
          <w:ilvl w:val="0"/>
          <w:numId w:val="4"/>
        </w:numPr>
        <w:spacing w:after="0" w:line="240" w:lineRule="auto"/>
        <w:rPr>
          <w:rFonts w:ascii="Segoe UI" w:eastAsia="Segoe UI" w:hAnsi="Segoe UI" w:cs="Segoe UI"/>
          <w:sz w:val="28"/>
          <w:szCs w:val="28"/>
          <w:lang w:val="ru-RU"/>
        </w:rPr>
      </w:pPr>
      <w:r w:rsidRPr="00E53927">
        <w:rPr>
          <w:rFonts w:ascii="Segoe UI" w:eastAsia="Segoe UI" w:hAnsi="Segoe UI" w:cs="Segoe UI"/>
          <w:sz w:val="28"/>
          <w:szCs w:val="28"/>
          <w:lang w:val="ru-RU"/>
        </w:rPr>
        <w:t>АКИБАНК</w:t>
      </w:r>
    </w:p>
    <w:p w:rsidR="00C0574B" w:rsidRDefault="00C0574B" w:rsidP="00C0574B">
      <w:pPr>
        <w:pStyle w:val="a3"/>
        <w:numPr>
          <w:ilvl w:val="0"/>
          <w:numId w:val="4"/>
        </w:numPr>
        <w:spacing w:after="0" w:line="240" w:lineRule="auto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 Жилищного финансирования</w:t>
      </w:r>
    </w:p>
    <w:p w:rsidR="00C0574B" w:rsidRDefault="00C0574B" w:rsidP="00C0574B">
      <w:pPr>
        <w:pStyle w:val="a3"/>
        <w:numPr>
          <w:ilvl w:val="0"/>
          <w:numId w:val="4"/>
        </w:numPr>
        <w:spacing w:after="0" w:line="240" w:lineRule="auto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t>Банк Казани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 xml:space="preserve"> </w:t>
      </w:r>
    </w:p>
    <w:p w:rsidR="00C0574B" w:rsidRPr="00C0574B" w:rsidRDefault="00C0574B" w:rsidP="00C0574B">
      <w:pPr>
        <w:spacing w:after="0" w:line="240" w:lineRule="auto"/>
        <w:rPr>
          <w:rFonts w:ascii="Segoe UI" w:eastAsia="Segoe UI" w:hAnsi="Segoe UI" w:cs="Segoe UI"/>
          <w:sz w:val="28"/>
          <w:szCs w:val="28"/>
          <w:lang w:val="ru-RU"/>
        </w:rPr>
        <w:sectPr w:rsidR="00C0574B" w:rsidRPr="00C0574B" w:rsidSect="00C0574B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C769E6" w:rsidRPr="00C769E6" w:rsidRDefault="00C0574B" w:rsidP="00C769E6">
      <w:pPr>
        <w:pStyle w:val="a3"/>
        <w:numPr>
          <w:ilvl w:val="0"/>
          <w:numId w:val="4"/>
        </w:numPr>
        <w:spacing w:before="31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lastRenderedPageBreak/>
        <w:t>Банк</w:t>
      </w:r>
      <w:r w:rsidRPr="00A65855">
        <w:rPr>
          <w:rFonts w:ascii="Segoe UI" w:eastAsia="Segoe UI" w:hAnsi="Segoe UI" w:cs="Segoe UI"/>
          <w:spacing w:val="-6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Открытие</w:t>
      </w:r>
    </w:p>
    <w:p w:rsidR="00C769E6" w:rsidRPr="00A65855" w:rsidRDefault="00C769E6" w:rsidP="00C0574B">
      <w:pPr>
        <w:pStyle w:val="a3"/>
        <w:numPr>
          <w:ilvl w:val="0"/>
          <w:numId w:val="4"/>
        </w:numPr>
        <w:spacing w:before="31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t xml:space="preserve">Банк </w:t>
      </w:r>
      <w:r w:rsidR="001E2AB8">
        <w:rPr>
          <w:rFonts w:ascii="Segoe UI" w:eastAsia="Segoe UI" w:hAnsi="Segoe UI" w:cs="Segoe UI"/>
          <w:sz w:val="28"/>
          <w:szCs w:val="28"/>
          <w:lang w:val="ru-RU"/>
        </w:rPr>
        <w:t>С</w:t>
      </w:r>
      <w:r>
        <w:rPr>
          <w:rFonts w:ascii="Segoe UI" w:eastAsia="Segoe UI" w:hAnsi="Segoe UI" w:cs="Segoe UI"/>
          <w:sz w:val="28"/>
          <w:szCs w:val="28"/>
          <w:lang w:val="ru-RU"/>
        </w:rPr>
        <w:t>оюз</w:t>
      </w:r>
    </w:p>
    <w:p w:rsidR="00C0574B" w:rsidRPr="00A65855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Бин</w:t>
      </w:r>
      <w:r w:rsidRPr="00A65855">
        <w:rPr>
          <w:rFonts w:ascii="Segoe UI" w:eastAsia="Segoe UI" w:hAnsi="Segoe UI" w:cs="Segoe UI"/>
          <w:spacing w:val="-5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</w:p>
    <w:p w:rsidR="00C0574B" w:rsidRDefault="00C0574B" w:rsidP="00C0574B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Газпромбанк</w:t>
      </w:r>
    </w:p>
    <w:p w:rsidR="000D3B0A" w:rsidRDefault="000D3B0A" w:rsidP="000D3B0A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t>ДОМ.РФ (бывший АИЖК)</w:t>
      </w:r>
    </w:p>
    <w:p w:rsidR="00C0574B" w:rsidRPr="00A65855" w:rsidRDefault="00C0574B" w:rsidP="00C0574B">
      <w:pPr>
        <w:pStyle w:val="a3"/>
        <w:numPr>
          <w:ilvl w:val="0"/>
          <w:numId w:val="4"/>
        </w:numPr>
        <w:spacing w:before="31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 w:rsidRPr="00A65855">
        <w:rPr>
          <w:rFonts w:ascii="Segoe UI" w:eastAsia="Segoe UI" w:hAnsi="Segoe UI" w:cs="Segoe UI"/>
          <w:sz w:val="28"/>
          <w:szCs w:val="28"/>
          <w:lang w:val="ru-RU"/>
        </w:rPr>
        <w:t>Инвест</w:t>
      </w:r>
      <w:r w:rsidR="000D3B0A">
        <w:rPr>
          <w:rFonts w:ascii="Segoe UI" w:eastAsia="Segoe UI" w:hAnsi="Segoe UI" w:cs="Segoe UI"/>
          <w:sz w:val="28"/>
          <w:szCs w:val="28"/>
          <w:lang w:val="ru-RU"/>
        </w:rPr>
        <w:t>К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апитал</w:t>
      </w:r>
      <w:r w:rsidR="000D3B0A">
        <w:rPr>
          <w:rFonts w:ascii="Segoe UI" w:eastAsia="Segoe UI" w:hAnsi="Segoe UI" w:cs="Segoe UI"/>
          <w:sz w:val="28"/>
          <w:szCs w:val="28"/>
          <w:lang w:val="ru-RU"/>
        </w:rPr>
        <w:t>Б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анк</w:t>
      </w:r>
      <w:proofErr w:type="spellEnd"/>
    </w:p>
    <w:p w:rsidR="00C0574B" w:rsidRPr="00A65855" w:rsidRDefault="00C0574B" w:rsidP="00C0574B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 w:rsidRPr="00A65855">
        <w:rPr>
          <w:rFonts w:ascii="Segoe UI" w:eastAsia="Segoe UI" w:hAnsi="Segoe UI" w:cs="Segoe UI"/>
          <w:sz w:val="28"/>
          <w:szCs w:val="28"/>
          <w:lang w:val="ru-RU"/>
        </w:rPr>
        <w:t>Инвест</w:t>
      </w:r>
      <w:r w:rsidR="000D3B0A">
        <w:rPr>
          <w:rFonts w:ascii="Segoe UI" w:eastAsia="Segoe UI" w:hAnsi="Segoe UI" w:cs="Segoe UI"/>
          <w:sz w:val="28"/>
          <w:szCs w:val="28"/>
          <w:lang w:val="ru-RU"/>
        </w:rPr>
        <w:t>т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оргбанк</w:t>
      </w:r>
      <w:proofErr w:type="spellEnd"/>
    </w:p>
    <w:p w:rsidR="00C0574B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Ипотечное</w:t>
      </w:r>
      <w:r w:rsidRPr="00A65855">
        <w:rPr>
          <w:rFonts w:ascii="Segoe UI" w:eastAsia="Segoe UI" w:hAnsi="Segoe UI" w:cs="Segoe UI"/>
          <w:spacing w:val="-14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агентство</w:t>
      </w:r>
      <w:r w:rsidRPr="00A65855">
        <w:rPr>
          <w:rFonts w:ascii="Segoe UI" w:eastAsia="Segoe UI" w:hAnsi="Segoe UI" w:cs="Segoe UI"/>
          <w:spacing w:val="-12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РТ</w:t>
      </w:r>
    </w:p>
    <w:p w:rsidR="00C769E6" w:rsidRPr="00A65855" w:rsidRDefault="000D3B0A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>
        <w:rPr>
          <w:rFonts w:ascii="Segoe UI" w:eastAsia="Segoe UI" w:hAnsi="Segoe UI" w:cs="Segoe UI"/>
          <w:sz w:val="28"/>
          <w:szCs w:val="28"/>
          <w:lang w:val="ru-RU"/>
        </w:rPr>
        <w:t>Металлин</w:t>
      </w:r>
      <w:r w:rsidR="00C769E6">
        <w:rPr>
          <w:rFonts w:ascii="Segoe UI" w:eastAsia="Segoe UI" w:hAnsi="Segoe UI" w:cs="Segoe UI"/>
          <w:sz w:val="28"/>
          <w:szCs w:val="28"/>
          <w:lang w:val="ru-RU"/>
        </w:rPr>
        <w:t>вест</w:t>
      </w:r>
      <w:r>
        <w:rPr>
          <w:rFonts w:ascii="Segoe UI" w:eastAsia="Segoe UI" w:hAnsi="Segoe UI" w:cs="Segoe UI"/>
          <w:sz w:val="28"/>
          <w:szCs w:val="28"/>
          <w:lang w:val="ru-RU"/>
        </w:rPr>
        <w:t>банк</w:t>
      </w:r>
      <w:proofErr w:type="spellEnd"/>
    </w:p>
    <w:p w:rsidR="00C0574B" w:rsidRPr="00A65855" w:rsidRDefault="00C0574B" w:rsidP="00C0574B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МТС</w:t>
      </w:r>
      <w:r w:rsidRPr="00A65855">
        <w:rPr>
          <w:rFonts w:ascii="Segoe UI" w:eastAsia="Segoe UI" w:hAnsi="Segoe UI" w:cs="Segoe UI"/>
          <w:spacing w:val="-6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</w:p>
    <w:p w:rsidR="00C0574B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Локо</w:t>
      </w:r>
      <w:r w:rsidRPr="00A65855">
        <w:rPr>
          <w:rFonts w:ascii="Segoe UI" w:eastAsia="Segoe UI" w:hAnsi="Segoe UI" w:cs="Segoe UI"/>
          <w:spacing w:val="-7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</w:p>
    <w:p w:rsidR="00C769E6" w:rsidRDefault="00C769E6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t>Промсвязьбанк</w:t>
      </w:r>
    </w:p>
    <w:p w:rsidR="000D3B0A" w:rsidRDefault="000D3B0A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>
        <w:rPr>
          <w:rFonts w:ascii="Segoe UI" w:eastAsia="Segoe UI" w:hAnsi="Segoe UI" w:cs="Segoe UI"/>
          <w:sz w:val="28"/>
          <w:szCs w:val="28"/>
          <w:lang w:val="ru-RU"/>
        </w:rPr>
        <w:t>Радиотехбанк</w:t>
      </w:r>
      <w:proofErr w:type="spellEnd"/>
    </w:p>
    <w:p w:rsidR="00C769E6" w:rsidRDefault="00C769E6" w:rsidP="00C769E6">
      <w:pPr>
        <w:pStyle w:val="a3"/>
        <w:numPr>
          <w:ilvl w:val="0"/>
          <w:numId w:val="4"/>
        </w:numPr>
        <w:spacing w:after="0" w:line="356" w:lineRule="exact"/>
        <w:ind w:right="-82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>
        <w:rPr>
          <w:rFonts w:ascii="Segoe UI" w:eastAsia="Segoe UI" w:hAnsi="Segoe UI" w:cs="Segoe UI"/>
          <w:sz w:val="28"/>
          <w:szCs w:val="28"/>
          <w:lang w:val="ru-RU"/>
        </w:rPr>
        <w:t>Роскапитал</w:t>
      </w:r>
      <w:proofErr w:type="spellEnd"/>
      <w:r w:rsidRPr="00C769E6">
        <w:rPr>
          <w:rFonts w:ascii="Segoe UI" w:eastAsia="Segoe UI" w:hAnsi="Segoe UI" w:cs="Segoe UI"/>
          <w:sz w:val="28"/>
          <w:szCs w:val="28"/>
          <w:lang w:val="ru-RU"/>
        </w:rPr>
        <w:t xml:space="preserve"> </w:t>
      </w:r>
    </w:p>
    <w:p w:rsidR="00C769E6" w:rsidRPr="00C769E6" w:rsidRDefault="00C769E6" w:rsidP="00C769E6">
      <w:pPr>
        <w:pStyle w:val="a3"/>
        <w:numPr>
          <w:ilvl w:val="0"/>
          <w:numId w:val="4"/>
        </w:numPr>
        <w:spacing w:after="0" w:line="356" w:lineRule="exact"/>
        <w:ind w:right="-82"/>
        <w:rPr>
          <w:rFonts w:ascii="Segoe UI" w:eastAsia="Segoe UI" w:hAnsi="Segoe UI" w:cs="Segoe UI"/>
          <w:sz w:val="28"/>
          <w:szCs w:val="28"/>
          <w:lang w:val="ru-RU"/>
        </w:rPr>
      </w:pPr>
      <w:r w:rsidRPr="00A65855">
        <w:rPr>
          <w:rFonts w:ascii="Segoe UI" w:eastAsia="Segoe UI" w:hAnsi="Segoe UI" w:cs="Segoe UI"/>
          <w:sz w:val="28"/>
          <w:szCs w:val="28"/>
          <w:lang w:val="ru-RU"/>
        </w:rPr>
        <w:t>Сбербанк</w:t>
      </w:r>
      <w:r w:rsidRPr="00A65855">
        <w:rPr>
          <w:rFonts w:ascii="Segoe UI" w:eastAsia="Segoe UI" w:hAnsi="Segoe UI" w:cs="Segoe UI"/>
          <w:spacing w:val="-13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России</w:t>
      </w:r>
    </w:p>
    <w:p w:rsidR="00C0574B" w:rsidRPr="00A65855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>
        <w:rPr>
          <w:rFonts w:ascii="Segoe UI" w:eastAsia="Segoe UI" w:hAnsi="Segoe UI" w:cs="Segoe UI"/>
          <w:sz w:val="28"/>
          <w:szCs w:val="28"/>
          <w:lang w:val="ru-RU"/>
        </w:rPr>
        <w:t>Совкомбанк</w:t>
      </w:r>
      <w:proofErr w:type="spellEnd"/>
    </w:p>
    <w:p w:rsidR="00C0574B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 w:rsidRPr="00A65855">
        <w:rPr>
          <w:rFonts w:ascii="Segoe UI" w:eastAsia="Segoe UI" w:hAnsi="Segoe UI" w:cs="Segoe UI"/>
          <w:sz w:val="28"/>
          <w:szCs w:val="28"/>
          <w:lang w:val="ru-RU"/>
        </w:rPr>
        <w:t>Уралсиб</w:t>
      </w:r>
      <w:proofErr w:type="spellEnd"/>
      <w:r w:rsidRPr="00A65855">
        <w:rPr>
          <w:rFonts w:ascii="Segoe UI" w:eastAsia="Segoe UI" w:hAnsi="Segoe UI" w:cs="Segoe UI"/>
          <w:spacing w:val="-11"/>
          <w:sz w:val="28"/>
          <w:szCs w:val="28"/>
          <w:lang w:val="ru-RU"/>
        </w:rPr>
        <w:t xml:space="preserve"> </w:t>
      </w:r>
      <w:r w:rsidRPr="00A65855">
        <w:rPr>
          <w:rFonts w:ascii="Segoe UI" w:eastAsia="Segoe UI" w:hAnsi="Segoe UI" w:cs="Segoe UI"/>
          <w:sz w:val="28"/>
          <w:szCs w:val="28"/>
          <w:lang w:val="ru-RU"/>
        </w:rPr>
        <w:t>банк</w:t>
      </w:r>
    </w:p>
    <w:p w:rsidR="00C769E6" w:rsidRPr="00A65855" w:rsidRDefault="00C769E6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r>
        <w:rPr>
          <w:rFonts w:ascii="Segoe UI" w:eastAsia="Segoe UI" w:hAnsi="Segoe UI" w:cs="Segoe UI"/>
          <w:sz w:val="28"/>
          <w:szCs w:val="28"/>
          <w:lang w:val="ru-RU"/>
        </w:rPr>
        <w:t>Уральский банк реконструкции и развития</w:t>
      </w:r>
    </w:p>
    <w:p w:rsidR="00C0574B" w:rsidRDefault="00C0574B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 w:rsidRPr="00A65855">
        <w:rPr>
          <w:rFonts w:ascii="Segoe UI" w:eastAsia="Segoe UI" w:hAnsi="Segoe UI" w:cs="Segoe UI"/>
          <w:sz w:val="28"/>
          <w:szCs w:val="28"/>
          <w:lang w:val="ru-RU"/>
        </w:rPr>
        <w:t>Энергобанк</w:t>
      </w:r>
      <w:proofErr w:type="spellEnd"/>
    </w:p>
    <w:p w:rsidR="00C769E6" w:rsidRPr="00A65855" w:rsidRDefault="00C769E6" w:rsidP="00C0574B">
      <w:pPr>
        <w:pStyle w:val="a3"/>
        <w:numPr>
          <w:ilvl w:val="0"/>
          <w:numId w:val="4"/>
        </w:numPr>
        <w:spacing w:before="30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</w:pPr>
      <w:proofErr w:type="spellStart"/>
      <w:r>
        <w:rPr>
          <w:rFonts w:ascii="Segoe UI" w:eastAsia="Segoe UI" w:hAnsi="Segoe UI" w:cs="Segoe UI"/>
          <w:sz w:val="28"/>
          <w:szCs w:val="28"/>
          <w:lang w:val="ru-RU"/>
        </w:rPr>
        <w:t>Юникредит</w:t>
      </w:r>
      <w:proofErr w:type="spellEnd"/>
    </w:p>
    <w:p w:rsidR="00A65855" w:rsidRPr="00C769E6" w:rsidRDefault="00A65855" w:rsidP="00C769E6">
      <w:pPr>
        <w:pStyle w:val="a3"/>
        <w:numPr>
          <w:ilvl w:val="0"/>
          <w:numId w:val="4"/>
        </w:numPr>
        <w:spacing w:before="26" w:after="0" w:line="240" w:lineRule="auto"/>
        <w:ind w:right="-20"/>
        <w:rPr>
          <w:rFonts w:ascii="Segoe UI" w:eastAsia="Segoe UI" w:hAnsi="Segoe UI" w:cs="Segoe UI"/>
          <w:sz w:val="28"/>
          <w:szCs w:val="28"/>
          <w:lang w:val="ru-RU"/>
        </w:rPr>
        <w:sectPr w:rsidR="00A65855" w:rsidRPr="00C769E6" w:rsidSect="00C0574B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C0574B" w:rsidRDefault="00C0574B" w:rsidP="00C769E6">
      <w:pPr>
        <w:spacing w:before="3" w:after="0" w:line="400" w:lineRule="atLeast"/>
        <w:ind w:right="-40"/>
        <w:rPr>
          <w:rFonts w:ascii="Segoe UI" w:eastAsia="Segoe UI" w:hAnsi="Segoe UI" w:cs="Segoe UI"/>
          <w:sz w:val="28"/>
          <w:szCs w:val="28"/>
          <w:lang w:val="ru-RU"/>
        </w:rPr>
        <w:sectPr w:rsidR="00C0574B" w:rsidSect="00A65855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A65855" w:rsidRDefault="00A65855">
      <w:pPr>
        <w:spacing w:after="0" w:line="200" w:lineRule="exact"/>
        <w:rPr>
          <w:sz w:val="20"/>
          <w:szCs w:val="20"/>
          <w:lang w:val="ru-RU"/>
        </w:rPr>
        <w:sectPr w:rsidR="00A65855" w:rsidSect="00A65855">
          <w:type w:val="continuous"/>
          <w:pgSz w:w="11920" w:h="16840"/>
          <w:pgMar w:top="1020" w:right="740" w:bottom="280" w:left="1580" w:header="720" w:footer="720" w:gutter="0"/>
          <w:cols w:space="720"/>
        </w:sectPr>
      </w:pPr>
    </w:p>
    <w:p w:rsidR="00B57A24" w:rsidRPr="00BD7ACC" w:rsidRDefault="00B57A24">
      <w:pPr>
        <w:spacing w:after="0" w:line="200" w:lineRule="exact"/>
        <w:rPr>
          <w:sz w:val="20"/>
          <w:szCs w:val="20"/>
          <w:lang w:val="ru-RU"/>
        </w:rPr>
      </w:pPr>
      <w:bookmarkStart w:id="0" w:name="_GoBack"/>
      <w:bookmarkEnd w:id="0"/>
    </w:p>
    <w:sectPr w:rsidR="00B57A24" w:rsidRPr="00BD7ACC">
      <w:type w:val="continuous"/>
      <w:pgSz w:w="1192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A91"/>
    <w:multiLevelType w:val="hybridMultilevel"/>
    <w:tmpl w:val="3BEAD3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35DB7"/>
    <w:multiLevelType w:val="hybridMultilevel"/>
    <w:tmpl w:val="08D42A14"/>
    <w:lvl w:ilvl="0" w:tplc="A648A978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49F6ADD"/>
    <w:multiLevelType w:val="hybridMultilevel"/>
    <w:tmpl w:val="EB10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247B6"/>
    <w:multiLevelType w:val="hybridMultilevel"/>
    <w:tmpl w:val="B454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4"/>
    <w:rsid w:val="000D3B0A"/>
    <w:rsid w:val="001E2AB8"/>
    <w:rsid w:val="00565138"/>
    <w:rsid w:val="00804D94"/>
    <w:rsid w:val="00A24E76"/>
    <w:rsid w:val="00A3573E"/>
    <w:rsid w:val="00A65855"/>
    <w:rsid w:val="00B57A24"/>
    <w:rsid w:val="00BD7ACC"/>
    <w:rsid w:val="00C0574B"/>
    <w:rsid w:val="00C769E6"/>
    <w:rsid w:val="00E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679B-ADA6-42AF-8BCE-CC5AADF9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Самигуллина Энжэ</cp:lastModifiedBy>
  <cp:revision>4</cp:revision>
  <cp:lastPrinted>2018-05-17T13:57:00Z</cp:lastPrinted>
  <dcterms:created xsi:type="dcterms:W3CDTF">2018-08-15T12:08:00Z</dcterms:created>
  <dcterms:modified xsi:type="dcterms:W3CDTF">2018-08-16T08:28:00Z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2017-09-21T00:00:00Z</vt:filetime>
  </property>
</Properties>
</file>